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4" w:type="dxa"/>
        <w:tblInd w:w="91" w:type="dxa"/>
        <w:tblLook w:val="04A0"/>
      </w:tblPr>
      <w:tblGrid>
        <w:gridCol w:w="2376"/>
        <w:gridCol w:w="1614"/>
        <w:gridCol w:w="1344"/>
        <w:gridCol w:w="2640"/>
        <w:gridCol w:w="1969"/>
        <w:gridCol w:w="2247"/>
        <w:gridCol w:w="1391"/>
        <w:gridCol w:w="1603"/>
      </w:tblGrid>
      <w:tr w:rsidR="00797DB1" w:rsidTr="0061335A">
        <w:trPr>
          <w:trHeight w:val="46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ACTIVITY / WORK AREA IN 2014/2015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AREA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EXISTING OR NEW ACTIVITY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97DB1" w:rsidRDefault="00797DB1" w:rsidP="00613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DESCRIBE HOW THE ACTIVITY LINKS TO THE COUNCILS CORPRATE PURPOSE, VISIONS AND PRIORITIES - see guidance below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PLEASE DESCRIBE HOW THE ACTIVITY LINKS TO  the SCI  TARGET OPEARTING MODEL </w:t>
            </w:r>
          </w:p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USING THE ADULT SOCIAL CARE FRAMEWORK AS A GUIDE PLEASE DESCRIBE THE OUTCOMES FOR SERVICE USERS FROM THE ACTIVITY </w:t>
            </w:r>
          </w:p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And include the numbers of people impacted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7DB1" w:rsidRDefault="00797DB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TIMESCALE</w:t>
            </w:r>
          </w:p>
        </w:tc>
      </w:tr>
    </w:tbl>
    <w:p w:rsidR="006B6014" w:rsidRDefault="00B97AB9"/>
    <w:tbl>
      <w:tblPr>
        <w:tblStyle w:val="TableGrid"/>
        <w:tblW w:w="0" w:type="auto"/>
        <w:tblLook w:val="04A0"/>
      </w:tblPr>
      <w:tblGrid>
        <w:gridCol w:w="2518"/>
        <w:gridCol w:w="1559"/>
        <w:gridCol w:w="1418"/>
        <w:gridCol w:w="2551"/>
        <w:gridCol w:w="1985"/>
        <w:gridCol w:w="2268"/>
        <w:gridCol w:w="1363"/>
        <w:gridCol w:w="1614"/>
      </w:tblGrid>
      <w:tr w:rsidR="0061335A" w:rsidTr="0061335A">
        <w:tc>
          <w:tcPr>
            <w:tcW w:w="2518" w:type="dxa"/>
          </w:tcPr>
          <w:p w:rsidR="0061335A" w:rsidRDefault="00127BBE">
            <w:r>
              <w:t>Compile 3 year Integrated Workforce Development Strategy</w:t>
            </w:r>
          </w:p>
          <w:p w:rsidR="0061335A" w:rsidRDefault="0061335A"/>
          <w:p w:rsidR="0061335A" w:rsidRDefault="0061335A"/>
          <w:p w:rsidR="0061335A" w:rsidRDefault="0061335A"/>
          <w:p w:rsidR="0061335A" w:rsidRDefault="0061335A"/>
          <w:p w:rsidR="0061335A" w:rsidRDefault="0061335A"/>
          <w:p w:rsidR="0061335A" w:rsidRDefault="0061335A"/>
        </w:tc>
        <w:tc>
          <w:tcPr>
            <w:tcW w:w="1559" w:type="dxa"/>
          </w:tcPr>
          <w:p w:rsidR="0061335A" w:rsidRDefault="00127BBE">
            <w:r>
              <w:t>Workforce Development</w:t>
            </w:r>
          </w:p>
        </w:tc>
        <w:tc>
          <w:tcPr>
            <w:tcW w:w="1418" w:type="dxa"/>
          </w:tcPr>
          <w:p w:rsidR="0061335A" w:rsidRDefault="00127BBE">
            <w:r>
              <w:t>New</w:t>
            </w:r>
          </w:p>
        </w:tc>
        <w:tc>
          <w:tcPr>
            <w:tcW w:w="2551" w:type="dxa"/>
          </w:tcPr>
          <w:p w:rsidR="0061335A" w:rsidRDefault="00127BBE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61335A" w:rsidRDefault="00127BBE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61335A" w:rsidRDefault="00127BBE">
            <w:r>
              <w:t>All 4 domains</w:t>
            </w:r>
          </w:p>
        </w:tc>
        <w:tc>
          <w:tcPr>
            <w:tcW w:w="1363" w:type="dxa"/>
          </w:tcPr>
          <w:p w:rsidR="0061335A" w:rsidRDefault="00127BBE">
            <w:r>
              <w:t>Lisa Koc</w:t>
            </w:r>
          </w:p>
        </w:tc>
        <w:tc>
          <w:tcPr>
            <w:tcW w:w="1614" w:type="dxa"/>
          </w:tcPr>
          <w:p w:rsidR="0061335A" w:rsidRDefault="00127BBE">
            <w:r>
              <w:t>End of June 2014 for sign off</w:t>
            </w:r>
          </w:p>
        </w:tc>
      </w:tr>
      <w:tr w:rsidR="0061335A" w:rsidTr="0061335A">
        <w:tc>
          <w:tcPr>
            <w:tcW w:w="2518" w:type="dxa"/>
          </w:tcPr>
          <w:p w:rsidR="0061335A" w:rsidRDefault="00127BBE">
            <w:r>
              <w:t>Provision of mandatory training as required by CQC and the Common Induction Standards</w:t>
            </w:r>
          </w:p>
          <w:p w:rsidR="0061335A" w:rsidRDefault="0061335A"/>
          <w:p w:rsidR="0061335A" w:rsidRDefault="0061335A"/>
          <w:p w:rsidR="0061335A" w:rsidRDefault="0061335A"/>
          <w:p w:rsidR="0061335A" w:rsidRDefault="0061335A" w:rsidP="00127BBE"/>
        </w:tc>
        <w:tc>
          <w:tcPr>
            <w:tcW w:w="1559" w:type="dxa"/>
          </w:tcPr>
          <w:p w:rsidR="0061335A" w:rsidRDefault="00127BBE" w:rsidP="00127BBE">
            <w:r>
              <w:lastRenderedPageBreak/>
              <w:t>Workforce Development</w:t>
            </w:r>
          </w:p>
        </w:tc>
        <w:tc>
          <w:tcPr>
            <w:tcW w:w="1418" w:type="dxa"/>
          </w:tcPr>
          <w:p w:rsidR="0061335A" w:rsidRDefault="00127BBE">
            <w:r>
              <w:t>Existing but being refreshed</w:t>
            </w:r>
          </w:p>
        </w:tc>
        <w:tc>
          <w:tcPr>
            <w:tcW w:w="2551" w:type="dxa"/>
          </w:tcPr>
          <w:p w:rsidR="0061335A" w:rsidRDefault="00127BBE" w:rsidP="00127BBE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127BBE" w:rsidRDefault="00127BBE" w:rsidP="00127BBE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61335A" w:rsidRDefault="00127BBE">
            <w:r>
              <w:t>All 4 domains</w:t>
            </w:r>
          </w:p>
        </w:tc>
        <w:tc>
          <w:tcPr>
            <w:tcW w:w="1363" w:type="dxa"/>
          </w:tcPr>
          <w:p w:rsidR="0061335A" w:rsidRDefault="00127BBE">
            <w:r>
              <w:t>Andie Oliver and</w:t>
            </w:r>
          </w:p>
          <w:p w:rsidR="00127BBE" w:rsidRDefault="00127BBE" w:rsidP="00127BBE">
            <w:proofErr w:type="spellStart"/>
            <w:r>
              <w:t>Steph</w:t>
            </w:r>
            <w:proofErr w:type="spellEnd"/>
            <w:r>
              <w:t xml:space="preserve"> Charles</w:t>
            </w:r>
          </w:p>
        </w:tc>
        <w:tc>
          <w:tcPr>
            <w:tcW w:w="1614" w:type="dxa"/>
          </w:tcPr>
          <w:p w:rsidR="0061335A" w:rsidRDefault="00127BBE">
            <w:r>
              <w:t>Ongoing – refresh by August, 2014</w:t>
            </w:r>
          </w:p>
        </w:tc>
      </w:tr>
      <w:tr w:rsidR="0061335A" w:rsidTr="0061335A">
        <w:tc>
          <w:tcPr>
            <w:tcW w:w="2518" w:type="dxa"/>
          </w:tcPr>
          <w:p w:rsidR="00127BBE" w:rsidRDefault="00127BBE" w:rsidP="00127BBE">
            <w:r>
              <w:lastRenderedPageBreak/>
              <w:t>Provision of learning opportunities which enable the regulated workforce to safely practice/retain their HCPC registration</w:t>
            </w:r>
          </w:p>
          <w:p w:rsidR="0061335A" w:rsidRDefault="0061335A"/>
          <w:p w:rsidR="0061335A" w:rsidRDefault="0061335A"/>
        </w:tc>
        <w:tc>
          <w:tcPr>
            <w:tcW w:w="1559" w:type="dxa"/>
          </w:tcPr>
          <w:p w:rsidR="0061335A" w:rsidRDefault="00127BBE">
            <w:r>
              <w:t>Workforce Development</w:t>
            </w:r>
          </w:p>
        </w:tc>
        <w:tc>
          <w:tcPr>
            <w:tcW w:w="1418" w:type="dxa"/>
          </w:tcPr>
          <w:p w:rsidR="0061335A" w:rsidRDefault="00127BBE">
            <w:r>
              <w:t>Existing but being refreshed</w:t>
            </w:r>
          </w:p>
        </w:tc>
        <w:tc>
          <w:tcPr>
            <w:tcW w:w="2551" w:type="dxa"/>
          </w:tcPr>
          <w:p w:rsidR="0061335A" w:rsidRDefault="00127BBE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61335A" w:rsidRDefault="00127BBE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61335A" w:rsidRDefault="00127BBE">
            <w:r>
              <w:t>All 4 domains</w:t>
            </w:r>
          </w:p>
        </w:tc>
        <w:tc>
          <w:tcPr>
            <w:tcW w:w="1363" w:type="dxa"/>
          </w:tcPr>
          <w:p w:rsidR="0061335A" w:rsidRDefault="00127BBE">
            <w:r>
              <w:t>Elaine Betts and Dave Parkin</w:t>
            </w:r>
          </w:p>
        </w:tc>
        <w:tc>
          <w:tcPr>
            <w:tcW w:w="1614" w:type="dxa"/>
          </w:tcPr>
          <w:p w:rsidR="0061335A" w:rsidRDefault="00127BBE">
            <w:r>
              <w:t>Ongoing – refresh by August,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 w:rsidP="0087007C">
            <w:r>
              <w:t>Provision of learning opportunities which enable all sections of the workforce to fulfil new duties and responsibilities associated with the Care and Children and Families Acts</w:t>
            </w:r>
          </w:p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New</w:t>
            </w:r>
          </w:p>
        </w:tc>
        <w:tc>
          <w:tcPr>
            <w:tcW w:w="2551" w:type="dxa"/>
          </w:tcPr>
          <w:p w:rsidR="0087007C" w:rsidRDefault="0087007C" w:rsidP="00BF678B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>
            <w:r>
              <w:t>Lisa Koc</w:t>
            </w:r>
          </w:p>
        </w:tc>
        <w:tc>
          <w:tcPr>
            <w:tcW w:w="1614" w:type="dxa"/>
          </w:tcPr>
          <w:p w:rsidR="0087007C" w:rsidRDefault="0087007C">
            <w:r>
              <w:t>Commences June,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 w:rsidP="00127BBE">
            <w:r>
              <w:t>Support the refresh of social work practice – moving to a more relationship based model</w:t>
            </w:r>
          </w:p>
        </w:tc>
        <w:tc>
          <w:tcPr>
            <w:tcW w:w="1559" w:type="dxa"/>
          </w:tcPr>
          <w:p w:rsidR="0087007C" w:rsidRDefault="0087007C" w:rsidP="006C21C7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New</w:t>
            </w:r>
          </w:p>
        </w:tc>
        <w:tc>
          <w:tcPr>
            <w:tcW w:w="2551" w:type="dxa"/>
          </w:tcPr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>
            <w:r>
              <w:t>Elaine Betts and Dave Parkin</w:t>
            </w:r>
          </w:p>
        </w:tc>
        <w:tc>
          <w:tcPr>
            <w:tcW w:w="1614" w:type="dxa"/>
          </w:tcPr>
          <w:p w:rsidR="0087007C" w:rsidRDefault="0087007C">
            <w:r>
              <w:t>July,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>
            <w:r>
              <w:t>Provision/co-ordination/of student social work placements – includes building Placement Supervisor and Practice Educator capability/capacity within the workforce and procuring off-site PEs as appropriate</w:t>
            </w:r>
          </w:p>
          <w:p w:rsidR="0087007C" w:rsidRDefault="0087007C"/>
        </w:tc>
        <w:tc>
          <w:tcPr>
            <w:tcW w:w="1559" w:type="dxa"/>
          </w:tcPr>
          <w:p w:rsidR="0087007C" w:rsidRDefault="0087007C">
            <w:r>
              <w:lastRenderedPageBreak/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Existing but being refreshed</w:t>
            </w:r>
          </w:p>
        </w:tc>
        <w:tc>
          <w:tcPr>
            <w:tcW w:w="2551" w:type="dxa"/>
          </w:tcPr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>
            <w:r>
              <w:t>Elaine Betts and Dave Parkin</w:t>
            </w:r>
          </w:p>
        </w:tc>
        <w:tc>
          <w:tcPr>
            <w:tcW w:w="1614" w:type="dxa"/>
          </w:tcPr>
          <w:p w:rsidR="0087007C" w:rsidRDefault="0087007C">
            <w:r>
              <w:t>Ongoing – refresh by August,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 w:rsidP="006C21C7">
            <w:r>
              <w:lastRenderedPageBreak/>
              <w:t xml:space="preserve">Refresh the WD website to include greater opportunities for E , Distance and self directed learning </w:t>
            </w:r>
          </w:p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 w:rsidP="00E66521">
            <w:r>
              <w:t>Existing but being refreshed</w:t>
            </w:r>
          </w:p>
        </w:tc>
        <w:tc>
          <w:tcPr>
            <w:tcW w:w="2551" w:type="dxa"/>
          </w:tcPr>
          <w:p w:rsidR="0087007C" w:rsidRDefault="0087007C" w:rsidP="00E66521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  <w:p w:rsidR="0087007C" w:rsidRDefault="0087007C"/>
          <w:p w:rsidR="0087007C" w:rsidRDefault="0087007C"/>
          <w:p w:rsidR="0087007C" w:rsidRDefault="0087007C"/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>
            <w:r>
              <w:t>Sharon Middleton</w:t>
            </w:r>
          </w:p>
        </w:tc>
        <w:tc>
          <w:tcPr>
            <w:tcW w:w="1614" w:type="dxa"/>
          </w:tcPr>
          <w:p w:rsidR="0087007C" w:rsidRDefault="0087007C">
            <w:r>
              <w:t>Ongoing – refresh by August,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>
            <w:r>
              <w:t>Provision of support for the Adult Safeguarding Board including provision of quality Safeguarding training accessible to the wider social care workforce and partners</w:t>
            </w:r>
          </w:p>
          <w:p w:rsidR="0087007C" w:rsidRDefault="0087007C"/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Existing but being refreshed</w:t>
            </w:r>
          </w:p>
        </w:tc>
        <w:tc>
          <w:tcPr>
            <w:tcW w:w="2551" w:type="dxa"/>
          </w:tcPr>
          <w:p w:rsidR="0087007C" w:rsidRDefault="0087007C">
            <w:r>
              <w:t>Creating safe, sustainable and inclusive communities and</w:t>
            </w:r>
          </w:p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 w:rsidP="00B46B1B">
            <w:r>
              <w:t>Safeguarding people whose circumstances make them vulnerable, protecting them from avoidable harm</w:t>
            </w:r>
          </w:p>
        </w:tc>
        <w:tc>
          <w:tcPr>
            <w:tcW w:w="1363" w:type="dxa"/>
          </w:tcPr>
          <w:p w:rsidR="0087007C" w:rsidRDefault="0087007C">
            <w:r>
              <w:t>Elaine Betts and Sharon Middleton</w:t>
            </w:r>
          </w:p>
        </w:tc>
        <w:tc>
          <w:tcPr>
            <w:tcW w:w="1614" w:type="dxa"/>
          </w:tcPr>
          <w:p w:rsidR="0087007C" w:rsidRDefault="0087007C" w:rsidP="00B46B1B">
            <w:r>
              <w:t>Ongoing – refresh by end of June, 2014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>
            <w:r>
              <w:t>Delivery of outputs and outcomes as set out in the Falls Prevention Learning and Development Programme</w:t>
            </w:r>
          </w:p>
          <w:p w:rsidR="0087007C" w:rsidRDefault="0087007C"/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New, commenced 1/4/14</w:t>
            </w:r>
          </w:p>
        </w:tc>
        <w:tc>
          <w:tcPr>
            <w:tcW w:w="2551" w:type="dxa"/>
          </w:tcPr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 w:rsidP="006C21C7">
            <w:r>
              <w:t>Janet Lilley</w:t>
            </w:r>
          </w:p>
        </w:tc>
        <w:tc>
          <w:tcPr>
            <w:tcW w:w="1614" w:type="dxa"/>
          </w:tcPr>
          <w:p w:rsidR="0087007C" w:rsidRDefault="0087007C" w:rsidP="006C21C7">
            <w:r>
              <w:t>Commenced 1/4/14 – ends 31/3/15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>
            <w:r>
              <w:t xml:space="preserve">Compile and roll out an Evaluation Strategy for learning and development </w:t>
            </w:r>
          </w:p>
          <w:p w:rsidR="0087007C" w:rsidRDefault="0087007C"/>
          <w:p w:rsidR="0087007C" w:rsidRDefault="0087007C"/>
          <w:p w:rsidR="0087007C" w:rsidRDefault="0087007C"/>
          <w:p w:rsidR="0087007C" w:rsidRDefault="0087007C"/>
          <w:p w:rsidR="0087007C" w:rsidRDefault="0087007C"/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New, commenced 1/4/14</w:t>
            </w:r>
          </w:p>
        </w:tc>
        <w:tc>
          <w:tcPr>
            <w:tcW w:w="2551" w:type="dxa"/>
          </w:tcPr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 w:rsidP="006C21C7">
            <w:r>
              <w:t>To test out whether development of skills, knowledge and behaviours to realise the model has taken place</w:t>
            </w:r>
          </w:p>
        </w:tc>
        <w:tc>
          <w:tcPr>
            <w:tcW w:w="2268" w:type="dxa"/>
          </w:tcPr>
          <w:p w:rsidR="0087007C" w:rsidRDefault="0087007C">
            <w:r>
              <w:t>All 4 domains</w:t>
            </w:r>
          </w:p>
        </w:tc>
        <w:tc>
          <w:tcPr>
            <w:tcW w:w="1363" w:type="dxa"/>
          </w:tcPr>
          <w:p w:rsidR="0087007C" w:rsidRDefault="0087007C">
            <w:r>
              <w:t>Lisa Koc</w:t>
            </w:r>
          </w:p>
        </w:tc>
        <w:tc>
          <w:tcPr>
            <w:tcW w:w="1614" w:type="dxa"/>
          </w:tcPr>
          <w:p w:rsidR="0087007C" w:rsidRDefault="0087007C" w:rsidP="006C21C7">
            <w:r>
              <w:t>Commenced 1/4/14 – ends 30/6/14</w:t>
            </w:r>
          </w:p>
        </w:tc>
      </w:tr>
      <w:tr w:rsidR="0087007C" w:rsidTr="0061335A">
        <w:tc>
          <w:tcPr>
            <w:tcW w:w="2518" w:type="dxa"/>
          </w:tcPr>
          <w:p w:rsidR="0087007C" w:rsidRDefault="0087007C" w:rsidP="005B17A8">
            <w:r>
              <w:lastRenderedPageBreak/>
              <w:t>Roll out training in support of Making Every Contact Count</w:t>
            </w:r>
          </w:p>
        </w:tc>
        <w:tc>
          <w:tcPr>
            <w:tcW w:w="1559" w:type="dxa"/>
          </w:tcPr>
          <w:p w:rsidR="0087007C" w:rsidRDefault="0087007C">
            <w:r>
              <w:t>Workforce Development</w:t>
            </w:r>
          </w:p>
        </w:tc>
        <w:tc>
          <w:tcPr>
            <w:tcW w:w="1418" w:type="dxa"/>
          </w:tcPr>
          <w:p w:rsidR="0087007C" w:rsidRDefault="0087007C">
            <w:r>
              <w:t>New</w:t>
            </w:r>
          </w:p>
        </w:tc>
        <w:tc>
          <w:tcPr>
            <w:tcW w:w="2551" w:type="dxa"/>
          </w:tcPr>
          <w:p w:rsidR="0087007C" w:rsidRDefault="0087007C">
            <w:r>
              <w:t>Improving health and well-being including independence for Older People</w:t>
            </w:r>
          </w:p>
        </w:tc>
        <w:tc>
          <w:tcPr>
            <w:tcW w:w="1985" w:type="dxa"/>
          </w:tcPr>
          <w:p w:rsidR="0087007C" w:rsidRDefault="0087007C" w:rsidP="006C21C7">
            <w:r>
              <w:t>Supports development of skills, knowledge and behaviours to realise the model</w:t>
            </w:r>
          </w:p>
        </w:tc>
        <w:tc>
          <w:tcPr>
            <w:tcW w:w="2268" w:type="dxa"/>
          </w:tcPr>
          <w:p w:rsidR="0087007C" w:rsidRDefault="0087007C" w:rsidP="005B17A8">
            <w:r>
              <w:t>Enhancing the quality of life for people with care and support needs and Delaying and reducing the need for care and support</w:t>
            </w:r>
          </w:p>
        </w:tc>
        <w:tc>
          <w:tcPr>
            <w:tcW w:w="1363" w:type="dxa"/>
          </w:tcPr>
          <w:p w:rsidR="0087007C" w:rsidRDefault="0087007C" w:rsidP="005B17A8">
            <w:r>
              <w:t xml:space="preserve">Andie Oliver and </w:t>
            </w:r>
            <w:proofErr w:type="spellStart"/>
            <w:r>
              <w:t>Steph</w:t>
            </w:r>
            <w:proofErr w:type="spellEnd"/>
            <w:r>
              <w:t xml:space="preserve"> Charles</w:t>
            </w:r>
          </w:p>
        </w:tc>
        <w:tc>
          <w:tcPr>
            <w:tcW w:w="1614" w:type="dxa"/>
          </w:tcPr>
          <w:p w:rsidR="0087007C" w:rsidRDefault="0087007C" w:rsidP="006C21C7">
            <w:r>
              <w:t>September 2014</w:t>
            </w:r>
          </w:p>
        </w:tc>
      </w:tr>
    </w:tbl>
    <w:p w:rsidR="0061335A" w:rsidRDefault="0061335A"/>
    <w:sectPr w:rsidR="0061335A" w:rsidSect="00797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DB1"/>
    <w:rsid w:val="00127BBE"/>
    <w:rsid w:val="00142C98"/>
    <w:rsid w:val="001C7A95"/>
    <w:rsid w:val="00256E65"/>
    <w:rsid w:val="00324426"/>
    <w:rsid w:val="00372511"/>
    <w:rsid w:val="0055406F"/>
    <w:rsid w:val="005B17A8"/>
    <w:rsid w:val="0061335A"/>
    <w:rsid w:val="006C21C7"/>
    <w:rsid w:val="00797DB1"/>
    <w:rsid w:val="007C3CBB"/>
    <w:rsid w:val="0087007C"/>
    <w:rsid w:val="00880DF4"/>
    <w:rsid w:val="008B2DC8"/>
    <w:rsid w:val="00A77032"/>
    <w:rsid w:val="00B364C8"/>
    <w:rsid w:val="00B46B1B"/>
    <w:rsid w:val="00B97AB9"/>
    <w:rsid w:val="00BA280B"/>
    <w:rsid w:val="00D22924"/>
    <w:rsid w:val="00E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B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3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2</cp:revision>
  <cp:lastPrinted>2014-05-19T08:32:00Z</cp:lastPrinted>
  <dcterms:created xsi:type="dcterms:W3CDTF">2014-09-08T11:00:00Z</dcterms:created>
  <dcterms:modified xsi:type="dcterms:W3CDTF">2014-09-08T11:00:00Z</dcterms:modified>
</cp:coreProperties>
</file>